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F4" w:rsidRDefault="005042B2">
      <w:r w:rsidRPr="005042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80.95pt;margin-top:255.75pt;width:405.5pt;height:57.4pt;z-index:251667456" stroked="f">
            <v:textbox style="mso-next-textbox:#_x0000_s1065">
              <w:txbxContent>
                <w:p w:rsidR="00ED4CBE" w:rsidRPr="004E41D4" w:rsidRDefault="00F76A7C" w:rsidP="004E41D4">
                  <w:pPr>
                    <w:jc w:val="center"/>
                    <w:rPr>
                      <w:sz w:val="22"/>
                      <w:szCs w:val="60"/>
                    </w:rPr>
                  </w:pPr>
                  <w:r>
                    <w:rPr>
                      <w:b/>
                      <w:color w:val="000000"/>
                      <w:spacing w:val="40"/>
                      <w:sz w:val="48"/>
                      <w:szCs w:val="60"/>
                    </w:rPr>
                    <w:t>DMR Technik/Technik oprav serverů</w:t>
                  </w:r>
                </w:p>
              </w:txbxContent>
            </v:textbox>
          </v:shape>
        </w:pict>
      </w:r>
      <w:r w:rsidRPr="005042B2">
        <w:rPr>
          <w:noProof/>
        </w:rPr>
        <w:pict>
          <v:shape id="_x0000_s1064" type="#_x0000_t202" style="position:absolute;margin-left:-.4pt;margin-top:218.25pt;width:486.85pt;height:37.5pt;z-index:251666432" fillcolor="#c00" stroked="f">
            <v:textbox style="mso-next-textbox:#_x0000_s1064">
              <w:txbxContent>
                <w:p w:rsidR="00ED4CBE" w:rsidRPr="0003189C" w:rsidRDefault="00ED4CBE" w:rsidP="00ED0140">
                  <w:pPr>
                    <w:rPr>
                      <w:b/>
                      <w:color w:val="FFFFFF"/>
                      <w:spacing w:val="40"/>
                      <w:sz w:val="52"/>
                      <w:szCs w:val="52"/>
                    </w:rPr>
                  </w:pPr>
                  <w:r w:rsidRPr="0003189C">
                    <w:rPr>
                      <w:b/>
                      <w:color w:val="FFFFFF"/>
                      <w:spacing w:val="40"/>
                      <w:sz w:val="52"/>
                      <w:szCs w:val="52"/>
                    </w:rPr>
                    <w:t>HLEDÁME KOLEGU NA POZICI</w:t>
                  </w:r>
                </w:p>
              </w:txbxContent>
            </v:textbox>
          </v:shape>
        </w:pict>
      </w:r>
      <w:r w:rsidRPr="005042B2">
        <w:pict>
          <v:shape id="_x0000_s1044" type="#_x0000_t202" style="position:absolute;margin-left:389.2pt;margin-top:459.15pt;width:182.05pt;height:189.05pt;z-index:251673600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4;mso-column-margin:5.76pt" inset="2.88pt,2.88pt,2.88pt,2.88pt">
              <w:txbxContent>
                <w:p w:rsidR="00ED4CBE" w:rsidRPr="00A310D9" w:rsidRDefault="008D5EC5" w:rsidP="00601198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FFFFFE"/>
                      <w:sz w:val="22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 xml:space="preserve">     </w:t>
                  </w:r>
                  <w:r w:rsidR="00ED4CBE"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>NABÍ</w:t>
                  </w:r>
                  <w:r w:rsidR="00ED4CBE" w:rsidRPr="00A310D9"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>ZÍME:</w:t>
                  </w:r>
                </w:p>
                <w:p w:rsidR="008D5EC5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Práci v mezinárodní společnosti</w:t>
                  </w:r>
                </w:p>
                <w:p w:rsidR="008D5EC5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Kurzy angličtiny a čínštiny</w:t>
                  </w:r>
                </w:p>
                <w:p w:rsidR="008D5EC5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Stravenky</w:t>
                  </w:r>
                </w:p>
                <w:p w:rsidR="008D5EC5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 xml:space="preserve">Doprava do </w:t>
                  </w:r>
                  <w:proofErr w:type="spellStart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Modřic</w:t>
                  </w:r>
                  <w:proofErr w:type="spellEnd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 xml:space="preserve"> zdarma</w:t>
                  </w:r>
                </w:p>
                <w:p w:rsidR="008D5EC5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Smlouva na dobu určitou na 1 rok</w:t>
                  </w:r>
                </w:p>
                <w:p w:rsidR="008D5EC5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Pracovní doba 6:15-18:15</w:t>
                  </w:r>
                </w:p>
                <w:p w:rsidR="008D5EC5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Pracovní dny neděle-</w:t>
                  </w:r>
                  <w:proofErr w:type="spellStart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útery</w:t>
                  </w:r>
                  <w:proofErr w:type="spellEnd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 xml:space="preserve"> nebo středa-pátek</w:t>
                  </w:r>
                </w:p>
                <w:p w:rsidR="00ED4CBE" w:rsidRPr="008D5EC5" w:rsidRDefault="008D5EC5" w:rsidP="008D5EC5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Nástup ihned</w:t>
                  </w:r>
                </w:p>
              </w:txbxContent>
            </v:textbox>
            <w10:wrap anchory="page"/>
          </v:shape>
        </w:pict>
      </w:r>
      <w:r w:rsidRPr="005042B2">
        <w:pict>
          <v:shape id="_x0000_s1043" type="#_x0000_t202" style="position:absolute;margin-left:133.5pt;margin-top:516pt;width:268.5pt;height:113.3pt;z-index:251653120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3;mso-column-margin:5.76pt" inset="2.88pt,2.88pt,2.88pt,2.88pt">
              <w:txbxContent>
                <w:p w:rsidR="00ED4CBE" w:rsidRPr="00A310D9" w:rsidRDefault="008D5EC5" w:rsidP="00A30412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FFFFFE"/>
                      <w:sz w:val="22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 xml:space="preserve">     </w:t>
                  </w:r>
                  <w:r w:rsidR="00ED4CBE" w:rsidRPr="00A310D9"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>POŽADUEJEME: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 xml:space="preserve">Ukončené středoškolské vzdělání obor </w:t>
                  </w:r>
                  <w:proofErr w:type="spellStart"/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elektro</w:t>
                  </w:r>
                  <w:proofErr w:type="spellEnd"/>
                </w:p>
                <w:p w:rsidR="00ED4CBE" w:rsidRPr="00F61CC6" w:rsidRDefault="00ED4CBE" w:rsidP="00F61CC6">
                  <w:pPr>
                    <w:pStyle w:val="ListParagraph"/>
                    <w:numPr>
                      <w:ilvl w:val="1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Při nižším vzdělání požadujeme odpovídající zkušenosti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Dobré technické znalosti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Znalost PC Hardware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AJ – základní znalost technických slovíček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PC – základní znalost (MS Office)</w:t>
                  </w:r>
                </w:p>
                <w:p w:rsidR="00ED4CBE" w:rsidRPr="00B9748E" w:rsidRDefault="00ED4CBE" w:rsidP="00F61CC6">
                  <w:pPr>
                    <w:pStyle w:val="ListParagraph"/>
                    <w:rPr>
                      <w:rFonts w:ascii="Century Gothic" w:hAnsi="Century Gothic" w:cs="Arial"/>
                      <w:sz w:val="26"/>
                      <w:szCs w:val="26"/>
                    </w:rPr>
                  </w:pPr>
                </w:p>
                <w:p w:rsidR="00ED4CBE" w:rsidRPr="00A746AC" w:rsidRDefault="00ED4CBE" w:rsidP="00F61CC6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  <w:tab w:val="num" w:pos="360"/>
                    </w:tabs>
                    <w:ind w:left="142" w:hanging="142"/>
                    <w:rPr>
                      <w:rFonts w:ascii="Arial" w:hAnsi="Arial" w:cs="Arial"/>
                      <w:color w:val="FFFFFF" w:themeColor="background1"/>
                      <w:szCs w:val="15"/>
                    </w:rPr>
                  </w:pPr>
                </w:p>
              </w:txbxContent>
            </v:textbox>
            <w10:wrap anchory="page"/>
          </v:shape>
        </w:pict>
      </w:r>
      <w:r w:rsidRPr="005042B2">
        <w:rPr>
          <w:noProof/>
        </w:rPr>
        <w:pict>
          <v:shape id="_x0000_s1066" type="#_x0000_t202" style="position:absolute;margin-left:121.45pt;margin-top:319.6pt;width:449.8pt;height:174.3pt;z-index:251672576" fillcolor="#c00" stroked="f">
            <v:textbox style="mso-next-textbox:#_x0000_s1066">
              <w:txbxContent>
                <w:p w:rsidR="00ED4CBE" w:rsidRDefault="008D5EC5" w:rsidP="00A30412">
                  <w:pPr>
                    <w:rPr>
                      <w:rFonts w:ascii="Arial" w:hAnsi="Arial" w:cs="Arial"/>
                      <w:color w:val="FFFFFE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E"/>
                      <w:sz w:val="24"/>
                      <w:szCs w:val="24"/>
                    </w:rPr>
                    <w:t xml:space="preserve">     </w:t>
                  </w:r>
                  <w:r w:rsidR="00ED4CBE" w:rsidRPr="00A310D9">
                    <w:rPr>
                      <w:rFonts w:ascii="Arial" w:hAnsi="Arial" w:cs="Arial"/>
                      <w:color w:val="FFFFFE"/>
                      <w:sz w:val="24"/>
                      <w:szCs w:val="24"/>
                    </w:rPr>
                    <w:t xml:space="preserve">NÁPLŇ PRÁCE: </w:t>
                  </w:r>
                </w:p>
                <w:p w:rsidR="00ED4CBE" w:rsidRDefault="00ED4CBE" w:rsidP="00A30412">
                  <w:pPr>
                    <w:rPr>
                      <w:rFonts w:ascii="Arial" w:hAnsi="Arial" w:cs="Arial"/>
                      <w:color w:val="FFFFFE"/>
                      <w:sz w:val="24"/>
                      <w:szCs w:val="24"/>
                    </w:rPr>
                  </w:pPr>
                </w:p>
                <w:p w:rsidR="00ED4CBE" w:rsidRPr="00A310D9" w:rsidRDefault="00ED4CBE" w:rsidP="00A30412">
                  <w:pPr>
                    <w:rPr>
                      <w:rFonts w:ascii="Arial" w:hAnsi="Arial" w:cs="Arial"/>
                      <w:color w:val="FFFFFE"/>
                      <w:sz w:val="24"/>
                      <w:szCs w:val="24"/>
                    </w:rPr>
                  </w:pP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Oprava, kontrola a testování vadných počítačových serverů vrácených z výroby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Vyhledání vadných komponent a jejich výměna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Jednoduché opravy – pájení, pročištění, atd.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Kontrola kosmetických poškození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Udržování testovacích jednotek ve funkčním stavu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Denní a měsíční reportování, vedení dokumentace</w:t>
                  </w:r>
                </w:p>
                <w:p w:rsidR="00ED4CBE" w:rsidRPr="00F61CC6" w:rsidRDefault="00ED4CBE" w:rsidP="00F61CC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F61CC6">
                    <w:rPr>
                      <w:rFonts w:ascii="Century Gothic" w:hAnsi="Century Gothic" w:cs="Arial"/>
                      <w:color w:val="FFFFFF" w:themeColor="background1"/>
                    </w:rPr>
                    <w:t>Úklid pracoviště</w:t>
                  </w:r>
                </w:p>
                <w:p w:rsidR="00ED4CBE" w:rsidRPr="00A746AC" w:rsidRDefault="00ED4CBE" w:rsidP="00F61CC6">
                  <w:pPr>
                    <w:widowControl w:val="0"/>
                    <w:ind w:left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Pr="005042B2">
        <w:pict>
          <v:rect id="_x0000_s1028" style="position:absolute;margin-left:.7pt;margin-top:337.6pt;width:120.75pt;height:317.05pt;z-index:251649024;mso-position-vertical-relative:page" o:regroupid="1" fillcolor="#a5a5a5" stroked="f" strokecolor="#212120 [rgb(33,33,32) cmyk(0,0,0,100)]" insetpen="t" o:cliptowrap="t">
            <v:fill color2="#fffffe [rgb(255,255,254) ink(6,255)]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w10:wrap anchory="page"/>
          </v:rect>
        </w:pict>
      </w:r>
      <w:r w:rsidRPr="005042B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523.5pt;margin-top:637.8pt;width:.75pt;height:111.35pt;flip:x;z-index:251671552" o:connectortype="straight">
            <v:stroke dashstyle="dash"/>
          </v:shape>
        </w:pict>
      </w:r>
      <w:r>
        <w:rPr>
          <w:noProof/>
          <w:lang w:val="en-US" w:eastAsia="zh-TW"/>
        </w:rPr>
        <w:pict>
          <v:shape id="_x0000_s1068" type="#_x0000_t202" style="position:absolute;margin-left:-.4pt;margin-top:630.2pt;width:8in;height:122.05pt;z-index:251670528;mso-width-relative:margin;mso-height-relative:margin">
            <v:textbox style="layout-flow:vertical;mso-next-textbox:#_x0000_s1068">
              <w:txbxContent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ED4CBE" w:rsidRPr="0044796D" w:rsidRDefault="00ED4CBE" w:rsidP="00A746AC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ED4CBE" w:rsidRDefault="00ED4CBE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16"/>
                    </w:rPr>
                    <w:t>​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ED4CBE" w:rsidRPr="0044796D" w:rsidRDefault="00ED4CBE" w:rsidP="00900C61">
                  <w:pPr>
                    <w:spacing w:before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 w:rsidRPr="0044796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ED4CBE" w:rsidRPr="0044796D" w:rsidRDefault="00ED4CBE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ED4CBE" w:rsidRPr="0044796D" w:rsidRDefault="00ED4CBE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16"/>
                    </w:rPr>
                    <w:t>​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ED4CBE" w:rsidRPr="0044796D" w:rsidRDefault="00ED4CBE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900C61" w:rsidRDefault="00ED4CBE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>
                    <w:t xml:space="preserve"> 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ED4CBE" w:rsidRPr="0044796D" w:rsidRDefault="00ED4CBE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2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ED4CBE" w:rsidRPr="00900C61" w:rsidRDefault="00ED4CBE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44796D" w:rsidRDefault="00ED4CBE" w:rsidP="00A746AC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>
                    <w:t xml:space="preserve"> 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ED4CBE" w:rsidRPr="0044796D" w:rsidRDefault="00ED4CBE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16"/>
                    </w:rPr>
                    <w:t>​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900C61" w:rsidRDefault="00ED4CBE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>
                    <w:t xml:space="preserve"> 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543 124 90</w:t>
                  </w: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5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ED4CBE" w:rsidRPr="0044796D" w:rsidRDefault="00ED4CBE" w:rsidP="00A746AC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ED4CBE" w:rsidRPr="0044796D" w:rsidRDefault="00ED4CBE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746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​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44796D" w:rsidRDefault="00ED4CBE" w:rsidP="00A746AC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ED4CBE" w:rsidRDefault="00ED4CBE" w:rsidP="00A746AC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0C61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hyperlink r:id="rId6" w:history="1">
                    <w:r w:rsidRPr="00900C61">
                      <w:rPr>
                        <w:sz w:val="16"/>
                        <w:szCs w:val="16"/>
                      </w:rPr>
                      <w:t>dvorska.martina</w:t>
                    </w:r>
                  </w:hyperlink>
                  <w:r w:rsidRPr="00900C61">
                    <w:rPr>
                      <w:sz w:val="16"/>
                      <w:szCs w:val="16"/>
                    </w:rPr>
                    <w:t>@inventec.com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​       </w:t>
                  </w:r>
                </w:p>
                <w:p w:rsidR="00ED4CBE" w:rsidRPr="0044796D" w:rsidRDefault="00ED4CBE" w:rsidP="00A746AC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2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ED4CBE" w:rsidRPr="00A746AC" w:rsidRDefault="005042B2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hyperlink r:id="rId7" w:history="1">
                    <w:r w:rsidR="00ED4CBE" w:rsidRPr="00900C61">
                      <w:rPr>
                        <w:rFonts w:asciiTheme="minorHAnsi" w:hAnsiTheme="minorHAnsi"/>
                        <w:sz w:val="16"/>
                      </w:rPr>
                      <w:t>dvorska.martin</w:t>
                    </w:r>
                    <w:r w:rsidR="00ED4CBE" w:rsidRPr="00900C61">
                      <w:t>a</w:t>
                    </w:r>
                  </w:hyperlink>
                  <w:r w:rsidR="00ED4CBE" w:rsidRPr="00900C61">
                    <w:rPr>
                      <w:rFonts w:asciiTheme="minorHAnsi" w:hAnsiTheme="minorHAnsi"/>
                      <w:sz w:val="16"/>
                    </w:rPr>
                    <w:t>@i</w:t>
                  </w:r>
                  <w:r w:rsidR="00ED4CBE" w:rsidRPr="00A746AC">
                    <w:rPr>
                      <w:sz w:val="16"/>
                      <w:szCs w:val="16"/>
                    </w:rPr>
                    <w:t>nventec.com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​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901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45719" cy="1428750"/>
                        <wp:effectExtent l="19050" t="0" r="0" b="0"/>
                        <wp:docPr id="18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5719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A746AC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746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Dvorská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​</w:t>
                  </w:r>
                  <w:r>
                    <w:rPr>
                      <w:rFonts w:asciiTheme="minorHAnsi" w:hAnsiTheme="minorHAnsi"/>
                      <w:sz w:val="18"/>
                      <w:szCs w:val="22"/>
                    </w:rPr>
                    <w:t>543 124 901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A746AC" w:rsidRDefault="00ED4CBE" w:rsidP="00900C61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746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Dvorská</w:t>
                  </w:r>
                </w:p>
                <w:p w:rsidR="00ED4CBE" w:rsidRPr="0044796D" w:rsidRDefault="00ED4CBE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​</w:t>
                  </w:r>
                  <w:r>
                    <w:rPr>
                      <w:rFonts w:asciiTheme="minorHAnsi" w:hAnsiTheme="minorHAnsi"/>
                      <w:sz w:val="18"/>
                      <w:szCs w:val="22"/>
                    </w:rPr>
                    <w:t>543 124 901</w:t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20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4CBE" w:rsidRPr="0044796D" w:rsidRDefault="00ED4CBE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Lenka Vídenská</w:t>
                  </w:r>
                </w:p>
                <w:p w:rsidR="00ED4CBE" w:rsidRPr="0044796D" w:rsidRDefault="005042B2" w:rsidP="004E41D4">
                  <w:pPr>
                    <w:spacing w:before="40"/>
                    <w:jc w:val="center"/>
                    <w:rPr>
                      <w:sz w:val="14"/>
                    </w:rPr>
                  </w:pPr>
                  <w:hyperlink r:id="rId8" w:history="1">
                    <w:r w:rsidR="00ED4CBE" w:rsidRPr="0044796D">
                      <w:rPr>
                        <w:rStyle w:val="Hyperlink"/>
                        <w:sz w:val="14"/>
                      </w:rPr>
                      <w:t>Videnska.lenka@inventec.com</w:t>
                    </w:r>
                  </w:hyperlink>
                </w:p>
                <w:p w:rsidR="00ED4CBE" w:rsidRPr="0044796D" w:rsidRDefault="00ED4CBE" w:rsidP="004E41D4">
                  <w:pPr>
                    <w:spacing w:before="40"/>
                    <w:jc w:val="center"/>
                    <w:rPr>
                      <w:sz w:val="22"/>
                      <w:szCs w:val="22"/>
                    </w:rPr>
                  </w:pPr>
                  <w:r w:rsidRPr="0044796D">
                    <w:rPr>
                      <w:sz w:val="22"/>
                      <w:szCs w:val="22"/>
                    </w:rPr>
                    <w:t>​543 124 663</w:t>
                  </w:r>
                </w:p>
                <w:p w:rsidR="00ED4CBE" w:rsidRDefault="00ED4CBE" w:rsidP="004E41D4">
                  <w:pPr>
                    <w:jc w:val="center"/>
                    <w:rPr>
                      <w:sz w:val="16"/>
                    </w:rPr>
                  </w:pPr>
                  <w:r w:rsidRPr="004E41D4">
                    <w:rPr>
                      <w:sz w:val="16"/>
                    </w:rPr>
                    <w:t>​</w:t>
                  </w:r>
                </w:p>
                <w:p w:rsidR="00ED4CBE" w:rsidRPr="004E41D4" w:rsidRDefault="00ED4CBE" w:rsidP="004E41D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5042B2">
        <w:pict>
          <v:rect id="_x0000_s1027" style="position:absolute;margin-left:120.35pt;margin-top:331.15pt;width:455.25pt;height:317.05pt;z-index:251648000;mso-wrap-distance-left:2.88pt;mso-wrap-distance-top:2.88pt;mso-wrap-distance-right:2.88pt;mso-wrap-distance-bottom:2.88pt;mso-position-vertical-relative:page" o:regroupid="1" fillcolor="#c00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5042B2">
        <w:pict>
          <v:shape id="_x0000_s1030" type="#_x0000_t202" style="position:absolute;margin-left:.7pt;margin-top:542.5pt;width:127.55pt;height:105.7pt;z-index:251651072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0;mso-column-margin:5.76pt" inset="2.88pt,2.88pt,2.88pt,2.88pt">
              <w:txbxContent>
                <w:p w:rsidR="00ED4CBE" w:rsidRPr="00A30412" w:rsidRDefault="00ED4CBE" w:rsidP="00A30412">
                  <w:pPr>
                    <w:widowControl w:val="0"/>
                    <w:spacing w:after="120" w:line="280" w:lineRule="exact"/>
                    <w:rPr>
                      <w:rFonts w:ascii="Arial" w:hAnsi="Arial" w:cs="Arial"/>
                      <w:color w:val="2E3640"/>
                      <w:szCs w:val="16"/>
                    </w:rPr>
                  </w:pPr>
                  <w:r w:rsidRPr="00DA410E">
                    <w:rPr>
                      <w:rFonts w:ascii="Arial" w:hAnsi="Arial" w:cs="Arial"/>
                      <w:color w:val="2E3640"/>
                      <w:spacing w:val="16"/>
                      <w:szCs w:val="16"/>
                    </w:rPr>
                    <w:t>MONTÁŽ POČÍTAČOVÝCH SERVERŮ</w:t>
                  </w:r>
                </w:p>
                <w:p w:rsidR="00ED4CBE" w:rsidRPr="00A310D9" w:rsidRDefault="00ED4CBE" w:rsidP="00A310D9">
                  <w:pPr>
                    <w:widowControl w:val="0"/>
                    <w:spacing w:after="120" w:line="280" w:lineRule="exact"/>
                    <w:rPr>
                      <w:rFonts w:ascii="Arial" w:hAnsi="Arial" w:cs="Arial"/>
                      <w:color w:val="2E3640"/>
                      <w:szCs w:val="16"/>
                    </w:rPr>
                  </w:pPr>
                  <w:r w:rsidRPr="00A310D9">
                    <w:rPr>
                      <w:rFonts w:ascii="Arial" w:hAnsi="Arial" w:cs="Arial"/>
                      <w:color w:val="2E3640"/>
                      <w:spacing w:val="16"/>
                      <w:szCs w:val="16"/>
                    </w:rPr>
                    <w:t>SERVIS A OPRAVU POČÍTAČOVÝCH SERVERŮ</w:t>
                  </w:r>
                </w:p>
                <w:p w:rsidR="00ED4CBE" w:rsidRDefault="00ED4CBE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ED4CBE" w:rsidRDefault="00ED4CBE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ED4CBE" w:rsidRDefault="00ED4CBE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ED4CBE" w:rsidRDefault="00ED4CBE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</w:txbxContent>
            </v:textbox>
            <w10:wrap anchory="page"/>
          </v:shape>
        </w:pict>
      </w:r>
      <w:r w:rsidRPr="005042B2">
        <w:pict>
          <v:shape id="_x0000_s1047" type="#_x0000_t202" style="position:absolute;margin-left:.7pt;margin-top:399.75pt;width:112.55pt;height:149.15pt;z-index:251657216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7;mso-column-margin:5.76pt" inset="2.88pt,2.88pt,2.88pt,2.88pt">
              <w:txbxContent>
                <w:p w:rsidR="00ED4CBE" w:rsidRDefault="00ED4CBE" w:rsidP="00A30412">
                  <w:pPr>
                    <w:widowControl w:val="0"/>
                    <w:spacing w:after="240" w:line="320" w:lineRule="exact"/>
                    <w:jc w:val="center"/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</w:pPr>
                  <w:r w:rsidRPr="00DF4828"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INVENTEC (</w:t>
                  </w:r>
                  <w:proofErr w:type="spellStart"/>
                  <w:r w:rsidRPr="00DF4828"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Czech</w:t>
                  </w:r>
                  <w:proofErr w:type="spellEnd"/>
                  <w:r w:rsidRPr="00DF4828"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)</w:t>
                  </w:r>
                </w:p>
                <w:p w:rsidR="00ED4CBE" w:rsidRPr="00DF4828" w:rsidRDefault="00ED4CBE" w:rsidP="00A30412">
                  <w:pPr>
                    <w:widowControl w:val="0"/>
                    <w:spacing w:after="240" w:line="320" w:lineRule="exact"/>
                    <w:jc w:val="center"/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Modřice</w:t>
                  </w:r>
                </w:p>
                <w:p w:rsidR="00ED4CBE" w:rsidRPr="00A310D9" w:rsidRDefault="00ED4CBE" w:rsidP="00A30412">
                  <w:pPr>
                    <w:widowControl w:val="0"/>
                    <w:spacing w:line="320" w:lineRule="exact"/>
                    <w:ind w:left="28"/>
                    <w:rPr>
                      <w:rFonts w:ascii="Calibri" w:hAnsi="Calibri" w:cs="Arial"/>
                      <w:color w:val="000000"/>
                      <w:sz w:val="28"/>
                      <w:szCs w:val="24"/>
                    </w:rPr>
                  </w:pPr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je stabilní mezinár</w:t>
                  </w:r>
                  <w:r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odní společnost, se sídlem na T</w:t>
                  </w:r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 xml:space="preserve">aiwanu, </w:t>
                  </w:r>
                  <w:r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specializující se</w:t>
                  </w:r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 xml:space="preserve"> </w:t>
                  </w:r>
                  <w:proofErr w:type="gramStart"/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na</w:t>
                  </w:r>
                  <w:proofErr w:type="gramEnd"/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:</w:t>
                  </w:r>
                </w:p>
              </w:txbxContent>
            </v:textbox>
            <w10:wrap anchory="page"/>
          </v:shape>
        </w:pict>
      </w:r>
      <w:r w:rsidRPr="005042B2">
        <w:pict>
          <v:oval id="_x0000_s1049" style="position:absolute;margin-left:22.15pt;margin-top:508.45pt;width:2.65pt;height:2.65pt;z-index:251658240;mso-wrap-distance-left:2.88pt;mso-wrap-distance-top:2.88pt;mso-wrap-distance-right:2.88pt;mso-wrap-distance-bottom:2.88pt;mso-position-vertical-relative:page" o:regroupid="1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 w:rsidRPr="005042B2">
        <w:pict>
          <v:oval id="_x0000_s1051" style="position:absolute;margin-left:22.15pt;margin-top:600.35pt;width:2.65pt;height:2.65pt;z-index:251659264;mso-wrap-distance-left:2.88pt;mso-wrap-distance-top:2.88pt;mso-wrap-distance-right:2.88pt;mso-wrap-distance-bottom:2.88pt;mso-position-vertical-relative:page" o:regroupid="1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 w:rsidRPr="005042B2">
        <w:rPr>
          <w:noProof/>
        </w:rPr>
        <w:pict>
          <v:shape id="_x0000_s1063" type="#_x0000_t202" style="position:absolute;margin-left:13.25pt;margin-top:13.15pt;width:269.15pt;height:78.1pt;z-index:251665408;mso-wrap-style:none" stroked="f">
            <v:textbox style="mso-next-textbox:#_x0000_s1063;mso-fit-shape-to-text:t">
              <w:txbxContent>
                <w:p w:rsidR="00ED4CBE" w:rsidRDefault="00ED4CBE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232150" cy="903605"/>
                        <wp:effectExtent l="19050" t="0" r="6350" b="0"/>
                        <wp:docPr id="1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0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674E2">
        <w:rPr>
          <w:noProof/>
          <w:lang w:val="en-US" w:eastAsia="en-US"/>
        </w:rPr>
        <w:drawing>
          <wp:anchor distT="36576" distB="36576" distL="36576" distR="36576" simplePos="0" relativeHeight="251646976" behindDoc="0" locked="0" layoutInCell="1" allowOverlap="1">
            <wp:simplePos x="0" y="0"/>
            <wp:positionH relativeFrom="page">
              <wp:posOffset>237490</wp:posOffset>
            </wp:positionH>
            <wp:positionV relativeFrom="page">
              <wp:posOffset>228600</wp:posOffset>
            </wp:positionV>
            <wp:extent cx="7306310" cy="5367655"/>
            <wp:effectExtent l="19050" t="0" r="8890" b="0"/>
            <wp:wrapSquare wrapText="bothSides"/>
            <wp:docPr id="36" name="Picture 36" descr="TC99901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C99901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5367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512F4" w:rsidSect="00DF6A61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F23"/>
    <w:multiLevelType w:val="hybridMultilevel"/>
    <w:tmpl w:val="D500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5276"/>
    <w:multiLevelType w:val="hybridMultilevel"/>
    <w:tmpl w:val="A0A2D06A"/>
    <w:lvl w:ilvl="0" w:tplc="618255F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6A2066"/>
    <w:multiLevelType w:val="hybridMultilevel"/>
    <w:tmpl w:val="56DEF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3A82"/>
    <w:multiLevelType w:val="hybridMultilevel"/>
    <w:tmpl w:val="A5C045C0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430E3569"/>
    <w:multiLevelType w:val="hybridMultilevel"/>
    <w:tmpl w:val="5956C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70BEA"/>
    <w:multiLevelType w:val="hybridMultilevel"/>
    <w:tmpl w:val="6D84E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A4EB4"/>
    <w:rsid w:val="0003189C"/>
    <w:rsid w:val="001C5B6F"/>
    <w:rsid w:val="001F2A4A"/>
    <w:rsid w:val="00235E98"/>
    <w:rsid w:val="00256F73"/>
    <w:rsid w:val="002B5884"/>
    <w:rsid w:val="003176D9"/>
    <w:rsid w:val="00366894"/>
    <w:rsid w:val="003674E2"/>
    <w:rsid w:val="003D725A"/>
    <w:rsid w:val="00406231"/>
    <w:rsid w:val="004227F7"/>
    <w:rsid w:val="0044796D"/>
    <w:rsid w:val="00456C30"/>
    <w:rsid w:val="004D5814"/>
    <w:rsid w:val="004E41D4"/>
    <w:rsid w:val="005042B2"/>
    <w:rsid w:val="00552253"/>
    <w:rsid w:val="00555247"/>
    <w:rsid w:val="005E7664"/>
    <w:rsid w:val="00601198"/>
    <w:rsid w:val="006B74DE"/>
    <w:rsid w:val="008D5EC5"/>
    <w:rsid w:val="00900C61"/>
    <w:rsid w:val="00935914"/>
    <w:rsid w:val="0094507C"/>
    <w:rsid w:val="00985401"/>
    <w:rsid w:val="00991618"/>
    <w:rsid w:val="00A30412"/>
    <w:rsid w:val="00A310D9"/>
    <w:rsid w:val="00A746AC"/>
    <w:rsid w:val="00B512F4"/>
    <w:rsid w:val="00BE1CC7"/>
    <w:rsid w:val="00D82D40"/>
    <w:rsid w:val="00DA410E"/>
    <w:rsid w:val="00DA4EB4"/>
    <w:rsid w:val="00DF4828"/>
    <w:rsid w:val="00DF6A61"/>
    <w:rsid w:val="00ED0140"/>
    <w:rsid w:val="00ED4CBE"/>
    <w:rsid w:val="00F2739E"/>
    <w:rsid w:val="00F61CC6"/>
    <w:rsid w:val="00F7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o:colormru v:ext="edit" colors="#c00"/>
      <o:colormenu v:ext="edit" fillcolor="#c00" strokecolor="none"/>
    </o:shapedefaults>
    <o:shapelayout v:ext="edit">
      <o:idmap v:ext="edit" data="1"/>
      <o:rules v:ext="edit">
        <o:r id="V:Rule2" type="connector" idref="#_x0000_s106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231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lntabulka1">
    <w:name w:val="Normální tabulka1"/>
    <w:semiHidden/>
    <w:rsid w:val="0040623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E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1D4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1D4"/>
    <w:pPr>
      <w:ind w:left="720"/>
      <w:contextualSpacing/>
    </w:pPr>
  </w:style>
  <w:style w:type="character" w:styleId="Hyperlink">
    <w:name w:val="Hyperlink"/>
    <w:basedOn w:val="DefaultParagraphFont"/>
    <w:rsid w:val="004E4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nska.lenka@inven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denska.lenka@inv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enska.lenka@inventec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ka\Application%20Data\Microsoft\Templates\Let&#225;k%20&#8211;%20technolog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– technologie.dot</Template>
  <TotalTime>3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Inventec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%USERPROFILE%</cp:lastModifiedBy>
  <cp:revision>2</cp:revision>
  <cp:lastPrinted>2014-05-07T06:42:00Z</cp:lastPrinted>
  <dcterms:created xsi:type="dcterms:W3CDTF">2015-09-16T10:58:00Z</dcterms:created>
  <dcterms:modified xsi:type="dcterms:W3CDTF">2015-09-16T10:58:00Z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TC102580281029</vt:lpwstr>
  </property>
</Properties>
</file>